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DF" w:rsidRPr="002428DF" w:rsidRDefault="002428DF" w:rsidP="002428DF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32"/>
          <w:szCs w:val="32"/>
        </w:rPr>
      </w:pPr>
      <w:r w:rsidRPr="002428DF">
        <w:rPr>
          <w:rFonts w:ascii="Arial" w:eastAsia="Times New Roman" w:hAnsi="Arial" w:cs="Arial"/>
          <w:b/>
          <w:bCs/>
          <w:color w:val="505050"/>
          <w:sz w:val="32"/>
          <w:szCs w:val="32"/>
        </w:rPr>
        <w:t>ZINN CHAPTER 5: Part I -- pp. 76-88</w:t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b/>
          <w:bCs/>
          <w:color w:val="505050"/>
          <w:sz w:val="32"/>
          <w:szCs w:val="32"/>
        </w:rPr>
        <w:t>Study Questions</w:t>
      </w:r>
    </w:p>
    <w:p w:rsidR="00E47B24" w:rsidRPr="002428DF" w:rsidRDefault="002428DF" w:rsidP="002428DF">
      <w:pPr>
        <w:rPr>
          <w:rFonts w:ascii="Arial" w:eastAsia="Times New Roman" w:hAnsi="Arial" w:cs="Arial"/>
          <w:i/>
          <w:iCs/>
          <w:color w:val="505050"/>
          <w:sz w:val="32"/>
          <w:szCs w:val="32"/>
        </w:rPr>
      </w:pP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  <w:t>1. What support did the Revolutionary War effort have among the colonial population?</w:t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  <w:t>2. What impact did slavery have on the war effort in the South?</w:t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  <w:t>3. What incentives did the Revolutionary War leaders use to attract recruits?</w:t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  <w:t>4. What was the American Navy’s position vis-à-vis impressment?</w:t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  <w:t>5. Why did Robert Morris’ plan to assuage the concerns of financial contributors to the Continental Congress anger the common soldier?</w:t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  <w:t>6. What was the British strategy concerning slavery in the South?</w:t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  <w:t xml:space="preserve">7. How is the general perception that the Revolution engendered the separation of church and state challenged by </w:t>
      </w:r>
      <w:proofErr w:type="spellStart"/>
      <w:r w:rsidRPr="002428DF">
        <w:rPr>
          <w:rFonts w:ascii="Arial" w:eastAsia="Times New Roman" w:hAnsi="Arial" w:cs="Arial"/>
          <w:color w:val="505050"/>
          <w:sz w:val="32"/>
          <w:szCs w:val="32"/>
        </w:rPr>
        <w:t>Zinn</w:t>
      </w:r>
      <w:proofErr w:type="spellEnd"/>
      <w:r w:rsidRPr="002428DF">
        <w:rPr>
          <w:rFonts w:ascii="Arial" w:eastAsia="Times New Roman" w:hAnsi="Arial" w:cs="Arial"/>
          <w:color w:val="505050"/>
          <w:sz w:val="32"/>
          <w:szCs w:val="32"/>
        </w:rPr>
        <w:t>?</w:t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  <w:t>8. How did land confiscated from Loyalists reflect the Revolution’s effect on class relations?</w:t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proofErr w:type="gramStart"/>
      <w:r w:rsidRPr="002428DF">
        <w:rPr>
          <w:rFonts w:ascii="Arial" w:eastAsia="Times New Roman" w:hAnsi="Arial" w:cs="Arial"/>
          <w:color w:val="505050"/>
          <w:sz w:val="32"/>
          <w:szCs w:val="32"/>
        </w:rPr>
        <w:t>9. How does Edmund S. Morgan</w:t>
      </w:r>
      <w:proofErr w:type="gramEnd"/>
      <w:r w:rsidRPr="002428DF">
        <w:rPr>
          <w:rFonts w:ascii="Arial" w:eastAsia="Times New Roman" w:hAnsi="Arial" w:cs="Arial"/>
          <w:color w:val="505050"/>
          <w:sz w:val="32"/>
          <w:szCs w:val="32"/>
        </w:rPr>
        <w:t>’s summary of the class nature of the Revolution challenge the popular perception of the Revolution and its ideals? How does Richard Morris’ statement also challenge popular perception?</w:t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lastRenderedPageBreak/>
        <w:t xml:space="preserve">10. Explain Carl </w:t>
      </w:r>
      <w:proofErr w:type="spellStart"/>
      <w:r w:rsidRPr="002428DF">
        <w:rPr>
          <w:rFonts w:ascii="Arial" w:eastAsia="Times New Roman" w:hAnsi="Arial" w:cs="Arial"/>
          <w:color w:val="505050"/>
          <w:sz w:val="32"/>
          <w:szCs w:val="32"/>
        </w:rPr>
        <w:t>Degler’s</w:t>
      </w:r>
      <w:proofErr w:type="spellEnd"/>
      <w:r w:rsidRPr="002428DF">
        <w:rPr>
          <w:rFonts w:ascii="Arial" w:eastAsia="Times New Roman" w:hAnsi="Arial" w:cs="Arial"/>
          <w:color w:val="505050"/>
          <w:sz w:val="32"/>
          <w:szCs w:val="32"/>
        </w:rPr>
        <w:t xml:space="preserve"> assertion that "no new social class came to power throughout the door of the American revolution."</w:t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  <w:t>11. What was the impact of America’s victory on the Native Americans?</w:t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</w:r>
      <w:r w:rsidRPr="002428DF">
        <w:rPr>
          <w:rFonts w:ascii="Arial" w:eastAsia="Times New Roman" w:hAnsi="Arial" w:cs="Arial"/>
          <w:color w:val="505050"/>
          <w:sz w:val="32"/>
          <w:szCs w:val="32"/>
        </w:rPr>
        <w:br/>
        <w:t xml:space="preserve">12. Explain Jennings’ statement: The Revolution was a </w:t>
      </w:r>
      <w:r w:rsidRPr="002428DF">
        <w:rPr>
          <w:rFonts w:ascii="Arial" w:eastAsia="Times New Roman" w:hAnsi="Arial" w:cs="Arial"/>
          <w:i/>
          <w:iCs/>
          <w:color w:val="505050"/>
          <w:sz w:val="32"/>
          <w:szCs w:val="32"/>
        </w:rPr>
        <w:t>"multiplicity of variously oppressed and exploited peoples who preyed upon each other."</w:t>
      </w:r>
    </w:p>
    <w:p w:rsidR="002428DF" w:rsidRDefault="002428DF">
      <w:r>
        <w:br w:type="page"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428DF" w:rsidRPr="002428DF" w:rsidTr="002428DF">
        <w:trPr>
          <w:tblCellSpacing w:w="15" w:type="dxa"/>
        </w:trPr>
        <w:tc>
          <w:tcPr>
            <w:tcW w:w="0" w:type="auto"/>
            <w:hideMark/>
          </w:tcPr>
          <w:p w:rsidR="002428DF" w:rsidRPr="002428DF" w:rsidRDefault="002428DF" w:rsidP="00242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050"/>
                <w:sz w:val="32"/>
                <w:szCs w:val="32"/>
              </w:rPr>
            </w:pPr>
            <w:r w:rsidRPr="002428DF">
              <w:rPr>
                <w:rFonts w:ascii="Arial" w:eastAsia="Times New Roman" w:hAnsi="Arial" w:cs="Arial"/>
                <w:b/>
                <w:bCs/>
                <w:color w:val="505050"/>
                <w:sz w:val="32"/>
                <w:szCs w:val="32"/>
              </w:rPr>
              <w:lastRenderedPageBreak/>
              <w:t>ZINN CHAPTER 5: Part II -- pp. 88-101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b/>
                <w:bCs/>
                <w:color w:val="505050"/>
                <w:sz w:val="32"/>
                <w:szCs w:val="32"/>
              </w:rPr>
              <w:t>Study Questions</w:t>
            </w:r>
          </w:p>
          <w:p w:rsidR="002428DF" w:rsidRPr="002428DF" w:rsidRDefault="002428DF" w:rsidP="002428D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2"/>
                <w:szCs w:val="32"/>
              </w:rPr>
            </w:pP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>1. What is Charles Beard’s thesis in An Economic Interpretation of the Constitution vis-à-vis the Founding Fathers and the creation of the Constitution?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>2. What was the source of resentment in western towns of Massachusetts against the legislature in Boston?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>3. How did disgruntled western farmers seek to improve their shaky economic situation?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 xml:space="preserve">4. What was Daniel </w:t>
            </w:r>
            <w:proofErr w:type="spellStart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>Shays’s</w:t>
            </w:r>
            <w:proofErr w:type="spellEnd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 xml:space="preserve"> objective?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>5. What was Thomas Jefferson’s view of popular uprisings? Contrast his view with those of the established leadership.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 xml:space="preserve">6. Why does </w:t>
            </w:r>
            <w:proofErr w:type="spellStart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>Zinn</w:t>
            </w:r>
            <w:proofErr w:type="spellEnd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 xml:space="preserve"> state that democracy’s problem in post-Revolutionary America was not primarily due to Constitutional limitations on voting?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 xml:space="preserve">7. How is </w:t>
            </w:r>
            <w:proofErr w:type="spellStart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>Zinn</w:t>
            </w:r>
            <w:proofErr w:type="spellEnd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 xml:space="preserve"> critical of Madison’s argument in Federalist </w:t>
            </w:r>
            <w:proofErr w:type="gramStart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>X.</w:t>
            </w:r>
            <w:proofErr w:type="gramEnd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 xml:space="preserve">8. Why does </w:t>
            </w:r>
            <w:proofErr w:type="spellStart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>Zinn</w:t>
            </w:r>
            <w:proofErr w:type="spellEnd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 xml:space="preserve"> assert that despite party differences among Federalists and Democratic-Republicans they were both fundamentally similar?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 xml:space="preserve">9. How does </w:t>
            </w:r>
            <w:proofErr w:type="spellStart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>Zinn</w:t>
            </w:r>
            <w:proofErr w:type="spellEnd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 xml:space="preserve"> characterize the Constitution’s compromises?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 xml:space="preserve">10. How does </w:t>
            </w:r>
            <w:proofErr w:type="spellStart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>Zinn</w:t>
            </w:r>
            <w:proofErr w:type="spellEnd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 xml:space="preserve"> refute one of Beard’s critics, Robert E. Brown?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>11. How does the Constitution illustrate the complexity of the American system?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lastRenderedPageBreak/>
              <w:br/>
              <w:t>12. How does the Constitution’s contract clause or tax clause favor rich over poor?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 xml:space="preserve">13. How does </w:t>
            </w:r>
            <w:proofErr w:type="spellStart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>Zinn</w:t>
            </w:r>
            <w:proofErr w:type="spellEnd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 xml:space="preserve"> argue the First Amendment is not as stable as one might assume?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 xml:space="preserve">14. How does </w:t>
            </w:r>
            <w:proofErr w:type="spellStart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>Zinn</w:t>
            </w:r>
            <w:proofErr w:type="spellEnd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 xml:space="preserve"> contrast the government’s enforcement of the First Amendment and the power to tax?</w:t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</w:r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br/>
              <w:t xml:space="preserve">15. How does </w:t>
            </w:r>
            <w:proofErr w:type="spellStart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>Zinn</w:t>
            </w:r>
            <w:proofErr w:type="spellEnd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 xml:space="preserve"> refute Bernard </w:t>
            </w:r>
            <w:proofErr w:type="spellStart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>Bailyn’s</w:t>
            </w:r>
            <w:proofErr w:type="spellEnd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 xml:space="preserve"> view of the creation of the </w:t>
            </w:r>
            <w:proofErr w:type="gramStart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>Constitution.</w:t>
            </w:r>
            <w:proofErr w:type="gramEnd"/>
            <w:r w:rsidRPr="002428DF">
              <w:rPr>
                <w:rFonts w:ascii="Arial" w:eastAsia="Times New Roman" w:hAnsi="Arial" w:cs="Arial"/>
                <w:color w:val="505050"/>
                <w:sz w:val="32"/>
                <w:szCs w:val="32"/>
              </w:rPr>
              <w:t xml:space="preserve"> </w:t>
            </w:r>
          </w:p>
        </w:tc>
      </w:tr>
      <w:tr w:rsidR="002428DF" w:rsidRPr="002428DF" w:rsidTr="00242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8DF" w:rsidRPr="002428DF" w:rsidRDefault="002428DF" w:rsidP="002428DF">
            <w:pPr>
              <w:spacing w:after="0" w:line="240" w:lineRule="auto"/>
              <w:rPr>
                <w:rFonts w:ascii="Arial" w:eastAsia="Times New Roman" w:hAnsi="Arial" w:cs="Arial"/>
                <w:color w:val="AAAAAA"/>
                <w:sz w:val="32"/>
                <w:szCs w:val="32"/>
              </w:rPr>
            </w:pPr>
            <w:r w:rsidRPr="002428DF">
              <w:rPr>
                <w:rFonts w:ascii="Arial" w:eastAsia="Times New Roman" w:hAnsi="Arial" w:cs="Arial"/>
                <w:color w:val="AAAAAA"/>
                <w:sz w:val="32"/>
                <w:szCs w:val="32"/>
              </w:rPr>
              <w:lastRenderedPageBreak/>
              <w:t>Last Updated ( Sunday, 07 September 2008 )</w:t>
            </w:r>
          </w:p>
        </w:tc>
      </w:tr>
    </w:tbl>
    <w:p w:rsidR="002428DF" w:rsidRPr="002428DF" w:rsidRDefault="002428DF" w:rsidP="002428DF">
      <w:pPr>
        <w:rPr>
          <w:sz w:val="32"/>
          <w:szCs w:val="32"/>
        </w:rPr>
      </w:pPr>
    </w:p>
    <w:sectPr w:rsidR="002428DF" w:rsidRPr="0024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DF"/>
    <w:rsid w:val="002428DF"/>
    <w:rsid w:val="00C54F2B"/>
    <w:rsid w:val="00E4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8DF"/>
    <w:rPr>
      <w:b/>
      <w:bCs/>
    </w:rPr>
  </w:style>
  <w:style w:type="character" w:styleId="Emphasis">
    <w:name w:val="Emphasis"/>
    <w:basedOn w:val="DefaultParagraphFont"/>
    <w:uiPriority w:val="20"/>
    <w:qFormat/>
    <w:rsid w:val="002428D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2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8DF"/>
    <w:rPr>
      <w:b/>
      <w:bCs/>
    </w:rPr>
  </w:style>
  <w:style w:type="character" w:styleId="Emphasis">
    <w:name w:val="Emphasis"/>
    <w:basedOn w:val="DefaultParagraphFont"/>
    <w:uiPriority w:val="20"/>
    <w:qFormat/>
    <w:rsid w:val="002428D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2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1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653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1424">
                          <w:marLeft w:val="0"/>
                          <w:marRight w:val="75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A19F0D48</Template>
  <TotalTime>74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Morris C</dc:creator>
  <cp:lastModifiedBy>Johnson, Morris C</cp:lastModifiedBy>
  <cp:revision>1</cp:revision>
  <cp:lastPrinted>2013-08-27T19:03:00Z</cp:lastPrinted>
  <dcterms:created xsi:type="dcterms:W3CDTF">2013-08-27T16:25:00Z</dcterms:created>
  <dcterms:modified xsi:type="dcterms:W3CDTF">2013-08-27T20:47:00Z</dcterms:modified>
</cp:coreProperties>
</file>